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9D" w:rsidRDefault="00CC419D" w:rsidP="00CC4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CC419D" w:rsidRDefault="00D34968" w:rsidP="00CC41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CC419D" w:rsidRDefault="00CC419D" w:rsidP="00CC419D">
      <w:pPr>
        <w:rPr>
          <w:rFonts w:ascii="Times New Roman" w:hAnsi="Times New Roman"/>
          <w:sz w:val="24"/>
          <w:szCs w:val="24"/>
        </w:rPr>
      </w:pPr>
    </w:p>
    <w:p w:rsidR="00CC419D" w:rsidRDefault="00CC419D" w:rsidP="00CC41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CC419D" w:rsidRPr="00CC419D" w:rsidRDefault="00CC419D" w:rsidP="00CC41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CC419D" w:rsidRDefault="00CC419D" w:rsidP="00CC419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05.10.2015 г. от </w:t>
      </w:r>
      <w:r w:rsidR="00EC7D0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:00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CC419D" w:rsidRDefault="00CC419D" w:rsidP="00CC419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CC419D" w:rsidTr="0046762E">
        <w:trPr>
          <w:trHeight w:val="294"/>
        </w:trPr>
        <w:tc>
          <w:tcPr>
            <w:tcW w:w="3377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CC419D" w:rsidTr="0046762E">
        <w:trPr>
          <w:trHeight w:val="294"/>
        </w:trPr>
        <w:tc>
          <w:tcPr>
            <w:tcW w:w="3377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CC419D" w:rsidTr="0046762E">
        <w:trPr>
          <w:trHeight w:val="311"/>
        </w:trPr>
        <w:tc>
          <w:tcPr>
            <w:tcW w:w="3377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CC419D" w:rsidTr="0046762E">
        <w:trPr>
          <w:trHeight w:val="294"/>
        </w:trPr>
        <w:tc>
          <w:tcPr>
            <w:tcW w:w="3377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CC419D" w:rsidTr="0046762E">
        <w:trPr>
          <w:trHeight w:val="311"/>
        </w:trPr>
        <w:tc>
          <w:tcPr>
            <w:tcW w:w="3377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CC419D" w:rsidTr="0046762E">
        <w:trPr>
          <w:trHeight w:val="294"/>
        </w:trPr>
        <w:tc>
          <w:tcPr>
            <w:tcW w:w="3377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CC419D" w:rsidTr="0046762E">
        <w:trPr>
          <w:trHeight w:val="294"/>
        </w:trPr>
        <w:tc>
          <w:tcPr>
            <w:tcW w:w="3377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CC419D" w:rsidTr="0046762E">
        <w:trPr>
          <w:trHeight w:val="311"/>
        </w:trPr>
        <w:tc>
          <w:tcPr>
            <w:tcW w:w="3377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CC419D" w:rsidTr="0046762E">
        <w:trPr>
          <w:trHeight w:val="294"/>
        </w:trPr>
        <w:tc>
          <w:tcPr>
            <w:tcW w:w="3377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CC419D" w:rsidTr="0046762E">
        <w:trPr>
          <w:trHeight w:val="311"/>
        </w:trPr>
        <w:tc>
          <w:tcPr>
            <w:tcW w:w="3377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CC419D" w:rsidTr="0046762E">
        <w:trPr>
          <w:trHeight w:val="294"/>
        </w:trPr>
        <w:tc>
          <w:tcPr>
            <w:tcW w:w="3377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CC419D" w:rsidRDefault="00CC419D" w:rsidP="0046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CC419D" w:rsidRDefault="00CC419D" w:rsidP="00CC419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19D" w:rsidRDefault="00CC419D" w:rsidP="00CC419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CC419D" w:rsidRDefault="00CC419D" w:rsidP="00CC419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19D" w:rsidRDefault="00CC419D" w:rsidP="00CC419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CC419D" w:rsidRDefault="00CC419D" w:rsidP="00CC41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Промяна в състава на секционна избирателна комисия в секция № 121200005, назначена с Решение № 81 – МИ/НР от протокол № 14/24.09.20015 г. на ОИК Вършец.</w:t>
      </w:r>
    </w:p>
    <w:p w:rsidR="00CC419D" w:rsidRDefault="00CC419D" w:rsidP="00CC41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броя на подвижните избирателни секции, които трябва да се образуват на територията на община Вършец.</w:t>
      </w:r>
    </w:p>
    <w:p w:rsidR="003E1F10" w:rsidRPr="00220133" w:rsidRDefault="00220133" w:rsidP="002201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419D" w:rsidRPr="00220133">
        <w:rPr>
          <w:rFonts w:ascii="Times New Roman" w:hAnsi="Times New Roman"/>
          <w:sz w:val="24"/>
          <w:szCs w:val="24"/>
        </w:rPr>
        <w:t xml:space="preserve">В ОИК Вършец е постъпило заявление и предложение от Антоанета Иванова </w:t>
      </w:r>
      <w:proofErr w:type="spellStart"/>
      <w:r w:rsidR="00CC419D" w:rsidRPr="00220133">
        <w:rPr>
          <w:rFonts w:ascii="Times New Roman" w:hAnsi="Times New Roman"/>
          <w:sz w:val="24"/>
          <w:szCs w:val="24"/>
        </w:rPr>
        <w:t>Коцина</w:t>
      </w:r>
      <w:proofErr w:type="spellEnd"/>
      <w:r w:rsidR="00CC419D" w:rsidRPr="00220133">
        <w:rPr>
          <w:rFonts w:ascii="Times New Roman" w:hAnsi="Times New Roman"/>
          <w:sz w:val="24"/>
          <w:szCs w:val="24"/>
        </w:rPr>
        <w:t>, като пълномощник на коалиция „Реформаторски блок“ за промяна в състава на СИК в секция № 121200005 в град Вършец, община Вършец.</w:t>
      </w:r>
    </w:p>
    <w:p w:rsidR="003E1F10" w:rsidRPr="00220133" w:rsidRDefault="00220133" w:rsidP="002201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E1F10" w:rsidRPr="00220133">
        <w:rPr>
          <w:rFonts w:ascii="Times New Roman" w:hAnsi="Times New Roman"/>
          <w:sz w:val="24"/>
          <w:szCs w:val="24"/>
        </w:rPr>
        <w:t>На основание чл. 66, чл. 87, ал. 1, т. 5 и 6 и чл. 96 от ИК във връзка с Решение № 1984 – МИ/НР от 08.09.2015 г. на ЦИК и решение № 81 – МИ/НР от 24.09.2015 г. на ОИК Вършец, ОИК взе следното:</w:t>
      </w:r>
    </w:p>
    <w:p w:rsidR="00CC419D" w:rsidRDefault="003E1F10" w:rsidP="00CC419D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419D">
        <w:rPr>
          <w:rFonts w:ascii="Times New Roman" w:hAnsi="Times New Roman"/>
          <w:sz w:val="24"/>
          <w:szCs w:val="24"/>
        </w:rPr>
        <w:t xml:space="preserve"> </w:t>
      </w:r>
    </w:p>
    <w:p w:rsidR="00CC419D" w:rsidRDefault="00CC419D" w:rsidP="00CC419D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</w:p>
    <w:p w:rsidR="00CC419D" w:rsidRPr="00FC6B0A" w:rsidRDefault="00CC419D" w:rsidP="00CC419D">
      <w:pPr>
        <w:pStyle w:val="a3"/>
        <w:ind w:left="927"/>
        <w:jc w:val="both"/>
        <w:rPr>
          <w:rFonts w:ascii="Times New Roman" w:hAnsi="Times New Roman"/>
          <w:sz w:val="24"/>
          <w:szCs w:val="24"/>
        </w:rPr>
      </w:pPr>
    </w:p>
    <w:p w:rsidR="00CC419D" w:rsidRDefault="00CC419D" w:rsidP="00CC4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B61C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="003E1F1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101 – МИ/НР</w:t>
      </w:r>
    </w:p>
    <w:p w:rsidR="003E1F10" w:rsidRDefault="00220133" w:rsidP="003E1F1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</w:t>
      </w:r>
      <w:r w:rsidR="003E1F10">
        <w:rPr>
          <w:rFonts w:ascii="Times New Roman" w:eastAsia="Times New Roman" w:hAnsi="Times New Roman"/>
          <w:bCs/>
          <w:sz w:val="24"/>
          <w:szCs w:val="24"/>
          <w:lang w:eastAsia="bg-BG"/>
        </w:rPr>
        <w:t>Допуска замяна на член от състава на посочената в предложението секционна избирателна комисия в община Вършец, както следва:</w:t>
      </w:r>
    </w:p>
    <w:p w:rsidR="003E1F10" w:rsidRDefault="00220133" w:rsidP="003E1F1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СИК № 121200005, </w:t>
      </w:r>
      <w:r w:rsidRPr="002201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</w:t>
      </w:r>
      <w:r w:rsidR="003E1F10" w:rsidRPr="002201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Николай Димитров Ценков</w:t>
      </w:r>
      <w:r w:rsidR="003E1F10">
        <w:rPr>
          <w:rFonts w:ascii="Times New Roman" w:eastAsia="Times New Roman" w:hAnsi="Times New Roman"/>
          <w:bCs/>
          <w:sz w:val="24"/>
          <w:szCs w:val="24"/>
          <w:lang w:eastAsia="bg-BG"/>
        </w:rPr>
        <w:t>, ЕГН 5701253234, заемащ длъжност член в комисията.</w:t>
      </w:r>
    </w:p>
    <w:p w:rsidR="003E1F10" w:rsidRDefault="00220133" w:rsidP="003E1F1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СИК №121200005, </w:t>
      </w:r>
      <w:r w:rsidRPr="002201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="003E1F10" w:rsidRPr="002201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2201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Стилияна Александрова Тодорова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ЕГН 6503263231, на длъжност член на комисията.</w:t>
      </w:r>
    </w:p>
    <w:p w:rsidR="00220133" w:rsidRDefault="00220133" w:rsidP="002201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На освободения член на комисията се анулира издаденото удостоверение № 43/24.09.2015 г. </w:t>
      </w:r>
    </w:p>
    <w:p w:rsidR="00BC59F7" w:rsidRDefault="00220133" w:rsidP="00EC7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На назначения член на комисията се издава удостоверение (Приложение № 19 – МИ към Решение № 1512 – МИ/04.08.2015 г. на ЦИК).</w:t>
      </w:r>
    </w:p>
    <w:p w:rsidR="00220133" w:rsidRDefault="00220133" w:rsidP="00EC7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Решението бе прието с 11 гласа „за“, против – няма.</w:t>
      </w:r>
    </w:p>
    <w:p w:rsidR="00EC7D05" w:rsidRDefault="00EC7D05" w:rsidP="00EC7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По т. 2 от дневния ред се определи броя на подвижните секционни комисии в избирателен район 1212, община Вършец.</w:t>
      </w:r>
    </w:p>
    <w:p w:rsidR="00EC7D05" w:rsidRPr="00402795" w:rsidRDefault="00EC7D05" w:rsidP="00EC7D05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Със Заповед № 386/05.10.2015 год. на Кмета на община Вършец е образувана подвижна секционна избирателна комисия за произвеждане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и за национален референдум на 25 октомври 2015 год. под № 121200017 с адрес град Вършец, ул.“Цар Иван Асен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 № 19.</w:t>
      </w:r>
    </w:p>
    <w:p w:rsidR="00EC7D05" w:rsidRDefault="00EC7D05" w:rsidP="00EC7D05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Депозирано е писмо вх. № 113/05.10.2015 г., в 16:10  часа, в ОИК Вършец, от кмета на община Вършец, с което е уведомена ОИК, че в общинска администрация – Вършец са постъпили </w:t>
      </w:r>
      <w:r w:rsidRPr="00402795">
        <w:rPr>
          <w:rFonts w:ascii="Times New Roman" w:eastAsia="Times New Roman" w:hAnsi="Times New Roman"/>
          <w:b/>
          <w:sz w:val="24"/>
          <w:szCs w:val="24"/>
          <w:lang w:eastAsia="bg-BG"/>
        </w:rPr>
        <w:t>40 бр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заявления за гласуване с подвижна избирателна кутия за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и </w:t>
      </w:r>
      <w:r w:rsidRPr="00402795">
        <w:rPr>
          <w:rFonts w:ascii="Times New Roman" w:eastAsia="Times New Roman" w:hAnsi="Times New Roman"/>
          <w:b/>
          <w:sz w:val="24"/>
          <w:szCs w:val="24"/>
          <w:lang w:eastAsia="bg-BG"/>
        </w:rPr>
        <w:t>32бр.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заявления за гласуване с подвижна избирателна кутия за национален референдум, от избиратели с трайни увреждания по населени места,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693"/>
        <w:gridCol w:w="2583"/>
      </w:tblGrid>
      <w:tr w:rsidR="00EC7D05" w:rsidTr="00AC2CD3">
        <w:trPr>
          <w:trHeight w:val="422"/>
        </w:trPr>
        <w:tc>
          <w:tcPr>
            <w:tcW w:w="1101" w:type="dxa"/>
          </w:tcPr>
          <w:p w:rsidR="00EC7D05" w:rsidRDefault="00EC7D05" w:rsidP="00AC2CD3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35" w:type="dxa"/>
          </w:tcPr>
          <w:p w:rsidR="00EC7D05" w:rsidRPr="00BE3E4A" w:rsidRDefault="00EC7D05" w:rsidP="00AC2CD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E3E4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93" w:type="dxa"/>
          </w:tcPr>
          <w:p w:rsidR="00EC7D05" w:rsidRPr="007E220F" w:rsidRDefault="00EC7D05" w:rsidP="00AC2CD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E220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Бр. заявления за местни избори</w:t>
            </w:r>
          </w:p>
        </w:tc>
        <w:tc>
          <w:tcPr>
            <w:tcW w:w="2583" w:type="dxa"/>
          </w:tcPr>
          <w:p w:rsidR="00EC7D05" w:rsidRPr="007E220F" w:rsidRDefault="00EC7D05" w:rsidP="00AC2CD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E220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Бр. заявления за референдум</w:t>
            </w:r>
          </w:p>
        </w:tc>
      </w:tr>
      <w:tr w:rsidR="00EC7D05" w:rsidTr="00AC2CD3">
        <w:tc>
          <w:tcPr>
            <w:tcW w:w="1101" w:type="dxa"/>
          </w:tcPr>
          <w:p w:rsidR="00EC7D05" w:rsidRPr="000949F6" w:rsidRDefault="00EC7D05" w:rsidP="00AC2CD3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2835" w:type="dxa"/>
          </w:tcPr>
          <w:p w:rsidR="00EC7D05" w:rsidRPr="00605A7B" w:rsidRDefault="00EC7D05" w:rsidP="00AC2CD3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Вършец</w:t>
            </w:r>
          </w:p>
        </w:tc>
        <w:tc>
          <w:tcPr>
            <w:tcW w:w="2693" w:type="dxa"/>
          </w:tcPr>
          <w:p w:rsidR="00EC7D05" w:rsidRDefault="00EC7D05" w:rsidP="00AC2C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583" w:type="dxa"/>
          </w:tcPr>
          <w:p w:rsidR="00EC7D05" w:rsidRDefault="00EC7D05" w:rsidP="00AC2C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</w:tr>
      <w:tr w:rsidR="00EC7D05" w:rsidTr="00AC2CD3">
        <w:tc>
          <w:tcPr>
            <w:tcW w:w="1101" w:type="dxa"/>
          </w:tcPr>
          <w:p w:rsidR="00EC7D05" w:rsidRPr="000949F6" w:rsidRDefault="00EC7D05" w:rsidP="00AC2CD3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2835" w:type="dxa"/>
          </w:tcPr>
          <w:p w:rsidR="00EC7D05" w:rsidRDefault="00EC7D05" w:rsidP="00AC2CD3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Долно Озирово </w:t>
            </w:r>
          </w:p>
        </w:tc>
        <w:tc>
          <w:tcPr>
            <w:tcW w:w="2693" w:type="dxa"/>
          </w:tcPr>
          <w:p w:rsidR="00EC7D05" w:rsidRDefault="00EC7D05" w:rsidP="00AC2C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583" w:type="dxa"/>
          </w:tcPr>
          <w:p w:rsidR="00EC7D05" w:rsidRDefault="00EC7D05" w:rsidP="00AC2CD3">
            <w:pPr>
              <w:ind w:firstLine="7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EC7D05" w:rsidTr="00AC2CD3">
        <w:tc>
          <w:tcPr>
            <w:tcW w:w="1101" w:type="dxa"/>
          </w:tcPr>
          <w:p w:rsidR="00EC7D05" w:rsidRPr="000949F6" w:rsidRDefault="00EC7D05" w:rsidP="00AC2CD3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2835" w:type="dxa"/>
          </w:tcPr>
          <w:p w:rsidR="00EC7D05" w:rsidRDefault="00EC7D05" w:rsidP="00AC2CD3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Спанчевци</w:t>
            </w:r>
          </w:p>
        </w:tc>
        <w:tc>
          <w:tcPr>
            <w:tcW w:w="2693" w:type="dxa"/>
          </w:tcPr>
          <w:p w:rsidR="00EC7D05" w:rsidRDefault="00EC7D05" w:rsidP="00AC2C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83" w:type="dxa"/>
          </w:tcPr>
          <w:p w:rsidR="00EC7D05" w:rsidRDefault="00EC7D05" w:rsidP="00AC2C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EC7D05" w:rsidTr="00AC2CD3">
        <w:tc>
          <w:tcPr>
            <w:tcW w:w="1101" w:type="dxa"/>
          </w:tcPr>
          <w:p w:rsidR="00EC7D05" w:rsidRPr="000949F6" w:rsidRDefault="00EC7D05" w:rsidP="00AC2CD3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2835" w:type="dxa"/>
          </w:tcPr>
          <w:p w:rsidR="00EC7D05" w:rsidRDefault="00EC7D05" w:rsidP="00AC2CD3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Черкаски </w:t>
            </w:r>
          </w:p>
        </w:tc>
        <w:tc>
          <w:tcPr>
            <w:tcW w:w="2693" w:type="dxa"/>
          </w:tcPr>
          <w:p w:rsidR="00EC7D05" w:rsidRDefault="00EC7D05" w:rsidP="00AC2C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83" w:type="dxa"/>
          </w:tcPr>
          <w:p w:rsidR="00EC7D05" w:rsidRDefault="00EC7D05" w:rsidP="00AC2CD3">
            <w:pPr>
              <w:tabs>
                <w:tab w:val="left" w:pos="1095"/>
                <w:tab w:val="center" w:pos="1183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  <w:t>3</w:t>
            </w:r>
          </w:p>
        </w:tc>
      </w:tr>
      <w:tr w:rsidR="00EC7D05" w:rsidTr="00AC2CD3">
        <w:tc>
          <w:tcPr>
            <w:tcW w:w="1101" w:type="dxa"/>
          </w:tcPr>
          <w:p w:rsidR="00EC7D05" w:rsidRPr="000949F6" w:rsidRDefault="00EC7D05" w:rsidP="00AC2CD3">
            <w:pP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2835" w:type="dxa"/>
          </w:tcPr>
          <w:p w:rsidR="00EC7D05" w:rsidRDefault="00EC7D05" w:rsidP="00AC2CD3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Драганица</w:t>
            </w:r>
          </w:p>
        </w:tc>
        <w:tc>
          <w:tcPr>
            <w:tcW w:w="2693" w:type="dxa"/>
          </w:tcPr>
          <w:p w:rsidR="00EC7D05" w:rsidRDefault="00EC7D05" w:rsidP="00AC2C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83" w:type="dxa"/>
          </w:tcPr>
          <w:p w:rsidR="00EC7D05" w:rsidRDefault="00EC7D05" w:rsidP="00AC2CD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EC7D05" w:rsidTr="00AC2CD3">
        <w:tc>
          <w:tcPr>
            <w:tcW w:w="1101" w:type="dxa"/>
          </w:tcPr>
          <w:p w:rsidR="00EC7D05" w:rsidRDefault="00EC7D05" w:rsidP="00AC2CD3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EC7D05" w:rsidRPr="007E220F" w:rsidRDefault="00EC7D05" w:rsidP="00AC2CD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E220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693" w:type="dxa"/>
          </w:tcPr>
          <w:p w:rsidR="00EC7D05" w:rsidRPr="00605A7B" w:rsidRDefault="00EC7D05" w:rsidP="00AC2CD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05A7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2583" w:type="dxa"/>
          </w:tcPr>
          <w:p w:rsidR="00EC7D05" w:rsidRPr="00605A7B" w:rsidRDefault="00EC7D05" w:rsidP="00AC2CD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05A7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32</w:t>
            </w:r>
          </w:p>
        </w:tc>
      </w:tr>
    </w:tbl>
    <w:p w:rsidR="00EC7D05" w:rsidRDefault="00EC7D05" w:rsidP="00EC7D0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7D05" w:rsidRDefault="00EC7D05" w:rsidP="00EC7D0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7D05" w:rsidRPr="000949F6" w:rsidRDefault="00EC7D05" w:rsidP="00EC7D05">
      <w:p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Поради което и на основания чл. 87, ал. 1, т. 5 от ИК и т. 4 от Решение № 2462 – МИ/НР от 02.10.2015 г. на ЦИК, ОИК Вършец </w:t>
      </w:r>
    </w:p>
    <w:p w:rsidR="00EC7D05" w:rsidRDefault="00EC7D05" w:rsidP="00EC7D05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E220F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EC7D05" w:rsidRDefault="00EC7D05" w:rsidP="00EC7D05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ОПРЕДЕЛЯ 1 БРОЙ НА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подвижна секционна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изборен район № 1212 – община Вършец с № 121200017, за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за кмет на община и за национален референдум, която да обслужи всички лица, заявили желание да гласуват с подвижна избирателна кутия в град Вършец и кметствата, в които има подадени заявления.</w:t>
      </w:r>
    </w:p>
    <w:p w:rsidR="00EC7D05" w:rsidRDefault="00EC7D05" w:rsidP="00EC7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EC7D05" w:rsidRPr="00EC7D05" w:rsidRDefault="00EC7D05" w:rsidP="00EC7D05">
      <w:pPr>
        <w:pStyle w:val="a9"/>
        <w:rPr>
          <w:rStyle w:val="aa"/>
          <w:b w:val="0"/>
        </w:rPr>
      </w:pPr>
      <w:r w:rsidRPr="00EC7D05">
        <w:rPr>
          <w:rStyle w:val="aa"/>
          <w:b w:val="0"/>
        </w:rPr>
        <w:t>Решението бе прието с 11 гласа „за“, против – няма.</w:t>
      </w:r>
    </w:p>
    <w:p w:rsidR="00EC7D05" w:rsidRPr="00EC7D05" w:rsidRDefault="00EC7D05" w:rsidP="00EC7D05">
      <w:pPr>
        <w:pStyle w:val="a9"/>
        <w:rPr>
          <w:b/>
        </w:rPr>
      </w:pPr>
      <w:r w:rsidRPr="00EC7D05">
        <w:rPr>
          <w:rStyle w:val="aa"/>
          <w:b w:val="0"/>
        </w:rPr>
        <w:t xml:space="preserve">След изчерпване на дневния </w:t>
      </w:r>
      <w:r>
        <w:rPr>
          <w:rStyle w:val="aa"/>
          <w:b w:val="0"/>
        </w:rPr>
        <w:t>ред, заседанието бе закрито в 16:3</w:t>
      </w:r>
      <w:bookmarkStart w:id="0" w:name="_GoBack"/>
      <w:bookmarkEnd w:id="0"/>
      <w:r w:rsidRPr="00EC7D05">
        <w:rPr>
          <w:rStyle w:val="aa"/>
          <w:b w:val="0"/>
        </w:rPr>
        <w:t xml:space="preserve">0 часа. </w:t>
      </w:r>
    </w:p>
    <w:p w:rsidR="00EC7D05" w:rsidRPr="00EB61C3" w:rsidRDefault="00EC7D05" w:rsidP="00EC7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C7D05" w:rsidRPr="00EB61C3" w:rsidRDefault="00EC7D05" w:rsidP="00EC7D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7D05" w:rsidRPr="00C025C7" w:rsidRDefault="00EC7D05" w:rsidP="00EC7D05">
      <w:pPr>
        <w:jc w:val="both"/>
        <w:rPr>
          <w:rFonts w:ascii="Times New Roman" w:hAnsi="Times New Roman"/>
          <w:b/>
          <w:sz w:val="24"/>
          <w:szCs w:val="24"/>
        </w:rPr>
      </w:pPr>
      <w:r w:rsidRPr="00C025C7">
        <w:rPr>
          <w:rFonts w:ascii="Times New Roman" w:hAnsi="Times New Roman"/>
          <w:b/>
          <w:sz w:val="24"/>
          <w:szCs w:val="24"/>
        </w:rPr>
        <w:t xml:space="preserve">ПРОТОКОЛЧИК: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025C7">
        <w:rPr>
          <w:rFonts w:ascii="Times New Roman" w:hAnsi="Times New Roman"/>
          <w:b/>
          <w:sz w:val="24"/>
          <w:szCs w:val="24"/>
        </w:rPr>
        <w:t>ПРЕДСЕДАТЕЛ:</w:t>
      </w:r>
    </w:p>
    <w:p w:rsidR="00EC7D05" w:rsidRPr="00C025C7" w:rsidRDefault="00EC7D05" w:rsidP="00EC7D05">
      <w:pPr>
        <w:jc w:val="both"/>
        <w:rPr>
          <w:rFonts w:ascii="Times New Roman" w:hAnsi="Times New Roman"/>
          <w:i/>
          <w:sz w:val="24"/>
          <w:szCs w:val="24"/>
        </w:rPr>
      </w:pPr>
      <w:r w:rsidRPr="00C025C7">
        <w:rPr>
          <w:rFonts w:ascii="Times New Roman" w:hAnsi="Times New Roman"/>
          <w:i/>
          <w:sz w:val="24"/>
          <w:szCs w:val="24"/>
        </w:rPr>
        <w:t xml:space="preserve">В. Дамянова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C025C7">
        <w:rPr>
          <w:rFonts w:ascii="Times New Roman" w:hAnsi="Times New Roman"/>
          <w:i/>
          <w:sz w:val="24"/>
          <w:szCs w:val="24"/>
        </w:rPr>
        <w:t>П. Иванова</w:t>
      </w:r>
    </w:p>
    <w:p w:rsidR="00EC7D05" w:rsidRPr="00C025C7" w:rsidRDefault="00EC7D05" w:rsidP="00EC7D05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EC7D05" w:rsidRPr="00C025C7" w:rsidRDefault="00EC7D05" w:rsidP="00EC7D05">
      <w:pPr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C025C7">
        <w:rPr>
          <w:rFonts w:ascii="Times New Roman" w:hAnsi="Times New Roman"/>
          <w:b/>
          <w:sz w:val="24"/>
          <w:szCs w:val="24"/>
        </w:rPr>
        <w:t>СЕКРЕТАР:</w:t>
      </w:r>
    </w:p>
    <w:p w:rsidR="00EC7D05" w:rsidRPr="00C025C7" w:rsidRDefault="00EC7D05" w:rsidP="00EC7D05">
      <w:pPr>
        <w:rPr>
          <w:rFonts w:ascii="Times New Roman" w:hAnsi="Times New Roman"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025C7">
        <w:rPr>
          <w:rFonts w:ascii="Times New Roman" w:hAnsi="Times New Roman"/>
          <w:i/>
          <w:sz w:val="24"/>
          <w:szCs w:val="24"/>
        </w:rPr>
        <w:t>П. Петров</w:t>
      </w:r>
    </w:p>
    <w:p w:rsidR="00EC7D05" w:rsidRDefault="00EC7D05" w:rsidP="00EC7D05"/>
    <w:p w:rsidR="00EC7D05" w:rsidRDefault="00EC7D05" w:rsidP="00EC7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7D05" w:rsidRPr="00220133" w:rsidRDefault="00EC7D05" w:rsidP="0022013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sectPr w:rsidR="00EC7D05" w:rsidRPr="002201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68" w:rsidRDefault="00D34968" w:rsidP="00EC7D05">
      <w:pPr>
        <w:spacing w:after="0" w:line="240" w:lineRule="auto"/>
      </w:pPr>
      <w:r>
        <w:separator/>
      </w:r>
    </w:p>
  </w:endnote>
  <w:endnote w:type="continuationSeparator" w:id="0">
    <w:p w:rsidR="00D34968" w:rsidRDefault="00D34968" w:rsidP="00EC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857441"/>
      <w:docPartObj>
        <w:docPartGallery w:val="Page Numbers (Bottom of Page)"/>
        <w:docPartUnique/>
      </w:docPartObj>
    </w:sdtPr>
    <w:sdtContent>
      <w:p w:rsidR="00EC7D05" w:rsidRDefault="00EC7D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7D05" w:rsidRDefault="00EC7D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68" w:rsidRDefault="00D34968" w:rsidP="00EC7D05">
      <w:pPr>
        <w:spacing w:after="0" w:line="240" w:lineRule="auto"/>
      </w:pPr>
      <w:r>
        <w:separator/>
      </w:r>
    </w:p>
  </w:footnote>
  <w:footnote w:type="continuationSeparator" w:id="0">
    <w:p w:rsidR="00D34968" w:rsidRDefault="00D34968" w:rsidP="00EC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4C4D"/>
    <w:multiLevelType w:val="hybridMultilevel"/>
    <w:tmpl w:val="9D347050"/>
    <w:lvl w:ilvl="0" w:tplc="5AFA7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093BE8"/>
    <w:multiLevelType w:val="hybridMultilevel"/>
    <w:tmpl w:val="2FFAEB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9D"/>
    <w:rsid w:val="00220133"/>
    <w:rsid w:val="003E1F10"/>
    <w:rsid w:val="00B6700D"/>
    <w:rsid w:val="00BC59F7"/>
    <w:rsid w:val="00CC419D"/>
    <w:rsid w:val="00D34968"/>
    <w:rsid w:val="00E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9D"/>
    <w:pPr>
      <w:ind w:left="720"/>
      <w:contextualSpacing/>
    </w:pPr>
  </w:style>
  <w:style w:type="table" w:styleId="a4">
    <w:name w:val="Table Grid"/>
    <w:basedOn w:val="a1"/>
    <w:uiPriority w:val="59"/>
    <w:rsid w:val="00EC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C7D0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C7D0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EC7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EC7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9D"/>
    <w:pPr>
      <w:ind w:left="720"/>
      <w:contextualSpacing/>
    </w:pPr>
  </w:style>
  <w:style w:type="table" w:styleId="a4">
    <w:name w:val="Table Grid"/>
    <w:basedOn w:val="a1"/>
    <w:uiPriority w:val="59"/>
    <w:rsid w:val="00EC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C7D0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C7D0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EC7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EC7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2015-10-06T08:47:00Z</dcterms:created>
  <dcterms:modified xsi:type="dcterms:W3CDTF">2015-10-06T08:47:00Z</dcterms:modified>
</cp:coreProperties>
</file>