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58" w:rsidRDefault="00AE5F58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AE5F58" w:rsidRDefault="00DE703C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AE5F58" w:rsidRDefault="00DE703C">
      <w:pPr>
        <w:spacing w:before="100" w:after="100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AE5F58" w:rsidRDefault="00AE5F58">
      <w:pPr>
        <w:spacing w:before="100" w:after="100"/>
        <w:jc w:val="center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AE5F58" w:rsidRDefault="00DE703C">
      <w:pPr>
        <w:spacing w:before="100" w:after="100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 133-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05.11.2019 г.</w:t>
      </w:r>
    </w:p>
    <w:p w:rsidR="00AE5F58" w:rsidRDefault="00AE5F58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AE5F58" w:rsidRDefault="00AE5F58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AE5F58" w:rsidRDefault="00AE5F58">
      <w:pPr>
        <w:spacing w:before="100" w:after="100"/>
        <w:jc w:val="center"/>
        <w:rPr>
          <w:rFonts w:ascii="Times New Roman" w:eastAsia="Times New Roman" w:hAnsi="Times New Roman"/>
          <w:b/>
          <w:sz w:val="2"/>
          <w:szCs w:val="24"/>
          <w:lang w:eastAsia="bg-BG"/>
        </w:rPr>
      </w:pPr>
    </w:p>
    <w:p w:rsidR="00AE5F58" w:rsidRDefault="00DE703C">
      <w:pPr>
        <w:pStyle w:val="a3"/>
        <w:shd w:val="clear" w:color="auto" w:fill="FFFFFF"/>
        <w:spacing w:before="0" w:after="150"/>
        <w:jc w:val="both"/>
      </w:pPr>
      <w:r>
        <w:rPr>
          <w:b/>
        </w:rPr>
        <w:t xml:space="preserve">ОТНОСНО: </w:t>
      </w:r>
      <w:r>
        <w:t>Прекратяване на дейността на техническите сътрудници към ОИК – Вършец.</w:t>
      </w:r>
    </w:p>
    <w:p w:rsidR="00AE5F58" w:rsidRDefault="00AE5F58">
      <w:pPr>
        <w:shd w:val="clear" w:color="auto" w:fill="FFFFFF"/>
        <w:suppressAutoHyphens w:val="0"/>
        <w:spacing w:after="150"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5F58" w:rsidRDefault="00DE703C">
      <w:pPr>
        <w:shd w:val="clear" w:color="auto" w:fill="FFFFFF"/>
        <w:suppressAutoHyphens w:val="0"/>
        <w:spacing w:after="150"/>
        <w:ind w:firstLine="708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 1, т. 1,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чл. 78 от Изборния кодекс, Общинска избирателна комисия-Вършец (ОИК-Вършец).</w:t>
      </w:r>
    </w:p>
    <w:p w:rsidR="00AE5F58" w:rsidRDefault="00DE703C">
      <w:pPr>
        <w:shd w:val="clear" w:color="auto" w:fill="FFFFFF"/>
        <w:suppressAutoHyphens w:val="0"/>
        <w:spacing w:after="150"/>
        <w:jc w:val="center"/>
        <w:textAlignment w:val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E5F58" w:rsidRDefault="00DE703C">
      <w:pPr>
        <w:shd w:val="clear" w:color="auto" w:fill="FFFFFF"/>
        <w:suppressAutoHyphens w:val="0"/>
        <w:spacing w:after="150"/>
        <w:ind w:firstLine="708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Прекратява дейността на техническите сътрудници към ОИК – Вършец – Огнян Йорданов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Йорданов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Марияна Бориславова Миткова,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считано от 12.11.2019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AE5F58" w:rsidRDefault="00DE703C">
      <w:p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Заверено копие от настоящето решение да се изпрати на кмета на Община Вършец за св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дение. </w:t>
      </w:r>
    </w:p>
    <w:p w:rsidR="00AE5F58" w:rsidRDefault="00DE703C">
      <w:pPr>
        <w:shd w:val="clear" w:color="auto" w:fill="FFFFFF"/>
        <w:suppressAutoHyphens w:val="0"/>
        <w:spacing w:after="150"/>
        <w:ind w:firstLine="708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тралната избирателна комисия.</w:t>
      </w:r>
    </w:p>
    <w:p w:rsidR="00AE5F58" w:rsidRDefault="00AE5F58">
      <w:pPr>
        <w:pStyle w:val="3"/>
        <w:jc w:val="both"/>
        <w:rPr>
          <w:lang w:val="bg-BG"/>
        </w:rPr>
      </w:pPr>
    </w:p>
    <w:p w:rsidR="00AE5F58" w:rsidRDefault="00AE5F58">
      <w:pPr>
        <w:pStyle w:val="3"/>
        <w:jc w:val="both"/>
        <w:rPr>
          <w:lang w:val="bg-BG"/>
        </w:rPr>
      </w:pPr>
    </w:p>
    <w:p w:rsidR="00AE5F58" w:rsidRDefault="00DE703C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AE5F58" w:rsidRDefault="00DE703C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</w:t>
      </w:r>
      <w:r>
        <w:rPr>
          <w:rFonts w:ascii="Times New Roman" w:hAnsi="Times New Roman"/>
          <w:sz w:val="24"/>
          <w:szCs w:val="24"/>
        </w:rPr>
        <w:t xml:space="preserve"> Миланов Димитров</w:t>
      </w:r>
    </w:p>
    <w:p w:rsidR="00AE5F58" w:rsidRDefault="00AE5F58">
      <w:pPr>
        <w:spacing w:before="100" w:after="100"/>
        <w:jc w:val="both"/>
      </w:pPr>
    </w:p>
    <w:p w:rsidR="00AE5F58" w:rsidRDefault="00AE5F58">
      <w:pPr>
        <w:spacing w:before="100" w:after="100"/>
        <w:jc w:val="both"/>
      </w:pPr>
    </w:p>
    <w:p w:rsidR="00AE5F58" w:rsidRDefault="00DE703C">
      <w:pPr>
        <w:spacing w:before="100" w:after="100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Публикувано на сайта на ОИК 1212 на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05.11.2019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в 15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:15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</w:p>
    <w:p w:rsidR="00AE5F58" w:rsidRDefault="00AE5F58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5F58" w:rsidRDefault="00AE5F58">
      <w:pPr>
        <w:spacing w:before="100" w:after="10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5F58" w:rsidRDefault="00AE5F58">
      <w:pPr>
        <w:spacing w:before="100" w:after="100"/>
        <w:jc w:val="both"/>
      </w:pPr>
    </w:p>
    <w:sectPr w:rsidR="00AE5F58">
      <w:footerReference w:type="default" r:id="rId7"/>
      <w:pgSz w:w="11906" w:h="16838"/>
      <w:pgMar w:top="142" w:right="991" w:bottom="142" w:left="1417" w:header="137" w:footer="2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E703C">
      <w:r>
        <w:separator/>
      </w:r>
    </w:p>
  </w:endnote>
  <w:endnote w:type="continuationSeparator" w:id="0">
    <w:p w:rsidR="00000000" w:rsidRDefault="00DE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848" w:rsidRDefault="00DE703C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B12848" w:rsidRDefault="00DE70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E703C">
      <w:r>
        <w:rPr>
          <w:color w:val="000000"/>
        </w:rPr>
        <w:separator/>
      </w:r>
    </w:p>
  </w:footnote>
  <w:footnote w:type="continuationSeparator" w:id="0">
    <w:p w:rsidR="00000000" w:rsidRDefault="00DE7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5F58"/>
    <w:rsid w:val="00AE5F58"/>
    <w:rsid w:val="00D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  <w:style w:type="paragraph" w:styleId="3">
    <w:name w:val="Body Text 3"/>
    <w:basedOn w:val="a"/>
    <w:pPr>
      <w:suppressAutoHyphens w:val="0"/>
      <w:jc w:val="center"/>
      <w:textAlignment w:val="auto"/>
    </w:pPr>
    <w:rPr>
      <w:rFonts w:ascii="Times New Roman" w:eastAsia="Times New Roman" w:hAnsi="Times New Roman"/>
      <w:sz w:val="32"/>
      <w:szCs w:val="20"/>
      <w:lang w:val="en-US"/>
    </w:rPr>
  </w:style>
  <w:style w:type="character" w:customStyle="1" w:styleId="30">
    <w:name w:val="Основен текст 3 Знак"/>
    <w:basedOn w:val="a0"/>
    <w:rPr>
      <w:rFonts w:ascii="Times New Roman" w:eastAsia="Times New Roman" w:hAnsi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paragraph" w:styleId="ad">
    <w:name w:val="No Spacing"/>
    <w:pPr>
      <w:suppressAutoHyphens/>
    </w:pPr>
  </w:style>
  <w:style w:type="character" w:styleId="ae">
    <w:name w:val="Emphasis"/>
    <w:basedOn w:val="a0"/>
    <w:rPr>
      <w:i/>
      <w:iCs/>
    </w:rPr>
  </w:style>
  <w:style w:type="paragraph" w:styleId="af">
    <w:name w:val="Title"/>
    <w:basedOn w:val="a"/>
    <w:pPr>
      <w:suppressAutoHyphens w:val="0"/>
      <w:jc w:val="center"/>
      <w:textAlignment w:val="auto"/>
      <w:outlineLvl w:val="0"/>
    </w:pPr>
    <w:rPr>
      <w:rFonts w:ascii="Arial" w:eastAsia="Times New Roman" w:hAnsi="Arial"/>
      <w:b/>
      <w:sz w:val="32"/>
      <w:szCs w:val="20"/>
      <w:lang w:eastAsia="bg-BG"/>
    </w:rPr>
  </w:style>
  <w:style w:type="character" w:customStyle="1" w:styleId="af0">
    <w:name w:val="Заглавие Знак"/>
    <w:basedOn w:val="a0"/>
    <w:rPr>
      <w:rFonts w:ascii="Arial" w:eastAsia="Times New Roman" w:hAnsi="Arial"/>
      <w:b/>
      <w:sz w:val="32"/>
      <w:szCs w:val="20"/>
      <w:lang w:eastAsia="bg-BG"/>
    </w:rPr>
  </w:style>
  <w:style w:type="paragraph" w:styleId="3">
    <w:name w:val="Body Text 3"/>
    <w:basedOn w:val="a"/>
    <w:pPr>
      <w:suppressAutoHyphens w:val="0"/>
      <w:jc w:val="center"/>
      <w:textAlignment w:val="auto"/>
    </w:pPr>
    <w:rPr>
      <w:rFonts w:ascii="Times New Roman" w:eastAsia="Times New Roman" w:hAnsi="Times New Roman"/>
      <w:sz w:val="32"/>
      <w:szCs w:val="20"/>
      <w:lang w:val="en-US"/>
    </w:rPr>
  </w:style>
  <w:style w:type="character" w:customStyle="1" w:styleId="30">
    <w:name w:val="Основен текст 3 Знак"/>
    <w:basedOn w:val="a0"/>
    <w:rPr>
      <w:rFonts w:ascii="Times New Roman" w:eastAsia="Times New Roman" w:hAnsi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2019-11-05T12:45:00Z</cp:lastPrinted>
  <dcterms:created xsi:type="dcterms:W3CDTF">2019-11-05T13:17:00Z</dcterms:created>
  <dcterms:modified xsi:type="dcterms:W3CDTF">2019-11-05T13:17:00Z</dcterms:modified>
</cp:coreProperties>
</file>