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7E" w:rsidRDefault="0078487E">
      <w:pPr>
        <w:spacing w:before="100" w:after="10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8487E" w:rsidRDefault="00390A1E">
      <w:pPr>
        <w:spacing w:before="100" w:after="100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- Вършец</w:t>
      </w:r>
    </w:p>
    <w:p w:rsidR="0078487E" w:rsidRDefault="00390A1E">
      <w:pPr>
        <w:spacing w:before="100" w:after="100"/>
        <w:jc w:val="center"/>
      </w:pPr>
      <w:r>
        <w:rPr>
          <w:rFonts w:ascii="Times New Roman" w:eastAsia="Times New Roman" w:hAnsi="Times New Roman"/>
          <w:noProof/>
          <w:sz w:val="24"/>
          <w:szCs w:val="24"/>
          <w:lang w:eastAsia="bg-BG"/>
        </w:rPr>
        <mc:AlternateContent>
          <mc:Choice Requires="wps">
            <w:drawing>
              <wp:inline distT="0" distB="0" distL="0" distR="0">
                <wp:extent cx="5761991" cy="75566"/>
                <wp:effectExtent l="0" t="0" r="0" b="634"/>
                <wp:docPr id="1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1991" cy="75566"/>
                        </a:xfrm>
                        <a:prstGeom prst="rect">
                          <a:avLst/>
                        </a:prstGeom>
                        <a:solidFill>
                          <a:srgbClr val="ACA899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id="Horizontal Line 1" o:spid="_x0000_s1026" style="width:453.7pt;height:5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" fillcolor="#aca899" stroked="f">
                <v:textbox inset="0,0,0,0"/>
                <w10:anchorlock/>
              </v:rect>
            </w:pict>
          </mc:Fallback>
        </mc:AlternateConten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</w:p>
    <w:p w:rsidR="0078487E" w:rsidRDefault="0078487E">
      <w:pPr>
        <w:spacing w:before="100" w:after="100"/>
        <w:jc w:val="center"/>
        <w:rPr>
          <w:rFonts w:ascii="Times New Roman" w:eastAsia="Times New Roman" w:hAnsi="Times New Roman"/>
          <w:b/>
          <w:sz w:val="16"/>
          <w:szCs w:val="16"/>
          <w:lang w:eastAsia="bg-BG"/>
        </w:rPr>
      </w:pPr>
    </w:p>
    <w:p w:rsidR="0078487E" w:rsidRDefault="00390A1E">
      <w:pPr>
        <w:spacing w:before="100" w:after="100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РЕШЕНИЕ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№  127- МИ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Вършец, 03.11.2019 г.</w:t>
      </w:r>
    </w:p>
    <w:p w:rsidR="0078487E" w:rsidRDefault="0078487E">
      <w:pPr>
        <w:spacing w:before="100" w:after="100"/>
        <w:jc w:val="center"/>
        <w:rPr>
          <w:rFonts w:ascii="Times New Roman" w:eastAsia="Times New Roman" w:hAnsi="Times New Roman"/>
          <w:b/>
          <w:sz w:val="2"/>
          <w:szCs w:val="24"/>
          <w:lang w:eastAsia="bg-BG"/>
        </w:rPr>
      </w:pPr>
    </w:p>
    <w:p w:rsidR="0078487E" w:rsidRDefault="00390A1E">
      <w:pPr>
        <w:pStyle w:val="a3"/>
        <w:shd w:val="clear" w:color="auto" w:fill="FFFFFF"/>
        <w:spacing w:before="0" w:after="150"/>
        <w:jc w:val="both"/>
      </w:pPr>
      <w:r>
        <w:rPr>
          <w:b/>
        </w:rPr>
        <w:t xml:space="preserve">ОТНОСНО: </w:t>
      </w:r>
      <w:r>
        <w:t xml:space="preserve">Обявяване края на изборния ден в община Вършец на 03.11.2019 г., при провеждане на втори </w:t>
      </w:r>
      <w:r>
        <w:t>тур /балотаж/ за избор на Кмет на община Вършец в избирателните секции на територията на община Вършец, избирателен район 1212.</w:t>
      </w:r>
    </w:p>
    <w:p w:rsidR="0078487E" w:rsidRDefault="0078487E">
      <w:pPr>
        <w:pStyle w:val="a3"/>
        <w:shd w:val="clear" w:color="auto" w:fill="FFFFFF"/>
        <w:spacing w:before="0" w:after="150"/>
      </w:pPr>
    </w:p>
    <w:p w:rsidR="0078487E" w:rsidRDefault="00390A1E">
      <w:pPr>
        <w:shd w:val="clear" w:color="auto" w:fill="FFFFFF"/>
        <w:suppressAutoHyphens w:val="0"/>
        <w:spacing w:after="150"/>
        <w:jc w:val="both"/>
        <w:textAlignment w:val="auto"/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bg-BG"/>
        </w:rPr>
        <w:t>Общинска избирателна комисия  - Вършец, получи информация от всички 16 /шестнадесет/ броя секционни избирателни комисии № 12120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0001,  № 121200002, № 121200003,  №121200004,  № 121200005,  № 121200006,  № 121200007,  № 121200008,  № 121200009,  №121200010,  № 121200011,  № 121200012,  № 121200013,  № 121200014,  № 121200015 и № 121200016, както и от Подвижната секционна избирателна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комисия /ПСИК/ № 121200017, че </w:t>
      </w:r>
      <w:r>
        <w:rPr>
          <w:rFonts w:ascii="Times New Roman" w:hAnsi="Times New Roman"/>
          <w:sz w:val="24"/>
          <w:szCs w:val="24"/>
        </w:rPr>
        <w:t xml:space="preserve">е приключило гласуването в избирателните секции на територията на община Вършец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към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>20:00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часа на 03.11.2019 г.</w:t>
      </w:r>
    </w:p>
    <w:p w:rsidR="0078487E" w:rsidRDefault="00390A1E">
      <w:pPr>
        <w:shd w:val="clear" w:color="auto" w:fill="FFFFFF"/>
        <w:suppressAutoHyphens w:val="0"/>
        <w:spacing w:after="15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Във връзка с изложеното и на основание чл. 87, ал. 1, т. 25 от ИК, ОИК Вършец</w:t>
      </w:r>
    </w:p>
    <w:p w:rsidR="0078487E" w:rsidRDefault="00390A1E">
      <w:pPr>
        <w:shd w:val="clear" w:color="auto" w:fill="FFFFFF"/>
        <w:suppressAutoHyphens w:val="0"/>
        <w:spacing w:after="15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78487E" w:rsidRDefault="00390A1E">
      <w:pPr>
        <w:shd w:val="clear" w:color="auto" w:fill="FFFFFF"/>
        <w:suppressAutoHyphens w:val="0"/>
        <w:spacing w:after="150"/>
        <w:jc w:val="center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</w:p>
    <w:p w:rsidR="0078487E" w:rsidRDefault="00390A1E">
      <w:pPr>
        <w:pStyle w:val="a3"/>
        <w:shd w:val="clear" w:color="auto" w:fill="FFFFFF"/>
        <w:spacing w:before="0" w:after="150"/>
        <w:ind w:firstLine="708"/>
        <w:jc w:val="both"/>
      </w:pPr>
      <w:r>
        <w:t>Обявява края на края на</w:t>
      </w:r>
      <w:r>
        <w:t xml:space="preserve"> изборния ден в община Вършец в 20.00 ч. на 03.11.2019 г., при провеждане на втори тур /балотаж/ за избор на Кмет на община Вършец в избирателните секции на територията на община Вършец, избирателен район 1212.</w:t>
      </w:r>
    </w:p>
    <w:p w:rsidR="0078487E" w:rsidRDefault="00390A1E">
      <w:pPr>
        <w:suppressAutoHyphens w:val="0"/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Решението  подлежи на оспорване в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3 /три/ дневен срок от обявяването му пред    Централната избирателна комисия.</w:t>
      </w:r>
    </w:p>
    <w:bookmarkEnd w:id="0"/>
    <w:p w:rsidR="0078487E" w:rsidRDefault="0078487E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8487E" w:rsidRDefault="00390A1E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Председател: Антон Димитров Тошев</w:t>
      </w:r>
    </w:p>
    <w:p w:rsidR="0078487E" w:rsidRDefault="00390A1E">
      <w:pPr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Секретар: </w:t>
      </w:r>
      <w:r>
        <w:rPr>
          <w:rFonts w:ascii="Times New Roman" w:hAnsi="Times New Roman"/>
          <w:sz w:val="24"/>
          <w:szCs w:val="24"/>
        </w:rPr>
        <w:t>Никола Миланов Димитров</w:t>
      </w:r>
    </w:p>
    <w:p w:rsidR="0078487E" w:rsidRDefault="0078487E">
      <w:pPr>
        <w:spacing w:before="100" w:after="100"/>
        <w:jc w:val="both"/>
      </w:pPr>
    </w:p>
    <w:p w:rsidR="0078487E" w:rsidRDefault="00390A1E">
      <w:pPr>
        <w:spacing w:before="100" w:after="100"/>
        <w:jc w:val="both"/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Публикувано на сайта на ОИК 1212 на 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03.11.2019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г. в 20</w:t>
      </w:r>
      <w:r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:45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часа</w:t>
      </w:r>
    </w:p>
    <w:p w:rsidR="0078487E" w:rsidRDefault="0078487E">
      <w:pPr>
        <w:spacing w:before="100" w:after="100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78487E" w:rsidRDefault="0078487E">
      <w:pPr>
        <w:spacing w:before="100" w:after="100"/>
        <w:jc w:val="both"/>
      </w:pPr>
    </w:p>
    <w:sectPr w:rsidR="0078487E">
      <w:footerReference w:type="default" r:id="rId7"/>
      <w:pgSz w:w="11906" w:h="16838"/>
      <w:pgMar w:top="142" w:right="991" w:bottom="142" w:left="1417" w:header="137" w:footer="29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90A1E">
      <w:r>
        <w:separator/>
      </w:r>
    </w:p>
  </w:endnote>
  <w:endnote w:type="continuationSeparator" w:id="0">
    <w:p w:rsidR="00000000" w:rsidRDefault="0039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72C1" w:rsidRDefault="00390A1E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:rsidR="00CD72C1" w:rsidRDefault="00390A1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90A1E">
      <w:r>
        <w:rPr>
          <w:color w:val="000000"/>
        </w:rPr>
        <w:separator/>
      </w:r>
    </w:p>
  </w:footnote>
  <w:footnote w:type="continuationSeparator" w:id="0">
    <w:p w:rsidR="00000000" w:rsidRDefault="00390A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8487E"/>
    <w:rsid w:val="00390A1E"/>
    <w:rsid w:val="0078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</w:style>
  <w:style w:type="paragraph" w:styleId="a9">
    <w:name w:val="List Paragraph"/>
    <w:basedOn w:val="a"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rPr>
      <w:rFonts w:ascii="Tahoma" w:hAnsi="Tahoma" w:cs="Tahoma"/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No Spacing"/>
    <w:pPr>
      <w:suppressAutoHyphens/>
    </w:pPr>
  </w:style>
  <w:style w:type="character" w:styleId="ae">
    <w:name w:val="Emphasis"/>
    <w:basedOn w:val="a0"/>
    <w:rPr>
      <w:i/>
      <w:iCs/>
    </w:rPr>
  </w:style>
  <w:style w:type="paragraph" w:styleId="af">
    <w:name w:val="Title"/>
    <w:basedOn w:val="a"/>
    <w:pPr>
      <w:suppressAutoHyphens w:val="0"/>
      <w:jc w:val="center"/>
      <w:textAlignment w:val="auto"/>
      <w:outlineLvl w:val="0"/>
    </w:pPr>
    <w:rPr>
      <w:rFonts w:ascii="Arial" w:eastAsia="Times New Roman" w:hAnsi="Arial"/>
      <w:b/>
      <w:sz w:val="32"/>
      <w:szCs w:val="20"/>
      <w:lang w:eastAsia="bg-BG"/>
    </w:rPr>
  </w:style>
  <w:style w:type="character" w:customStyle="1" w:styleId="af0">
    <w:name w:val="Заглавие Знак"/>
    <w:basedOn w:val="a0"/>
    <w:rPr>
      <w:rFonts w:ascii="Arial" w:eastAsia="Times New Roman" w:hAnsi="Arial"/>
      <w:b/>
      <w:sz w:val="32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3">
    <w:name w:val="Normal (Web)"/>
    <w:basedOn w:val="a"/>
    <w:pPr>
      <w:spacing w:before="100" w:after="100"/>
    </w:pPr>
    <w:rPr>
      <w:rFonts w:ascii="Times New Roman" w:eastAsia="Times New Roman" w:hAnsi="Times New Roman"/>
      <w:sz w:val="24"/>
      <w:szCs w:val="24"/>
      <w:lang w:eastAsia="bg-BG"/>
    </w:rPr>
  </w:style>
  <w:style w:type="character" w:styleId="a4">
    <w:name w:val="Strong"/>
    <w:basedOn w:val="a0"/>
    <w:rPr>
      <w:b/>
      <w:bCs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basedOn w:val="a0"/>
  </w:style>
  <w:style w:type="paragraph" w:styleId="a7">
    <w:name w:val="footer"/>
    <w:basedOn w:val="a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</w:style>
  <w:style w:type="paragraph" w:styleId="a9">
    <w:name w:val="List Paragraph"/>
    <w:basedOn w:val="a"/>
    <w:pPr>
      <w:ind w:left="720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rPr>
      <w:rFonts w:ascii="Tahoma" w:hAnsi="Tahoma" w:cs="Tahoma"/>
      <w:sz w:val="16"/>
      <w:szCs w:val="16"/>
    </w:rPr>
  </w:style>
  <w:style w:type="character" w:styleId="ac">
    <w:name w:val="Hyperlink"/>
    <w:basedOn w:val="a0"/>
    <w:rPr>
      <w:color w:val="0000FF"/>
      <w:u w:val="single"/>
    </w:rPr>
  </w:style>
  <w:style w:type="paragraph" w:styleId="ad">
    <w:name w:val="No Spacing"/>
    <w:pPr>
      <w:suppressAutoHyphens/>
    </w:pPr>
  </w:style>
  <w:style w:type="character" w:styleId="ae">
    <w:name w:val="Emphasis"/>
    <w:basedOn w:val="a0"/>
    <w:rPr>
      <w:i/>
      <w:iCs/>
    </w:rPr>
  </w:style>
  <w:style w:type="paragraph" w:styleId="af">
    <w:name w:val="Title"/>
    <w:basedOn w:val="a"/>
    <w:pPr>
      <w:suppressAutoHyphens w:val="0"/>
      <w:jc w:val="center"/>
      <w:textAlignment w:val="auto"/>
      <w:outlineLvl w:val="0"/>
    </w:pPr>
    <w:rPr>
      <w:rFonts w:ascii="Arial" w:eastAsia="Times New Roman" w:hAnsi="Arial"/>
      <w:b/>
      <w:sz w:val="32"/>
      <w:szCs w:val="20"/>
      <w:lang w:eastAsia="bg-BG"/>
    </w:rPr>
  </w:style>
  <w:style w:type="character" w:customStyle="1" w:styleId="af0">
    <w:name w:val="Заглавие Знак"/>
    <w:basedOn w:val="a0"/>
    <w:rPr>
      <w:rFonts w:ascii="Arial" w:eastAsia="Times New Roman" w:hAnsi="Arial"/>
      <w:b/>
      <w:sz w:val="32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</cp:lastModifiedBy>
  <cp:revision>2</cp:revision>
  <cp:lastPrinted>2019-11-03T18:35:00Z</cp:lastPrinted>
  <dcterms:created xsi:type="dcterms:W3CDTF">2019-11-03T18:57:00Z</dcterms:created>
  <dcterms:modified xsi:type="dcterms:W3CDTF">2019-11-03T18:57:00Z</dcterms:modified>
</cp:coreProperties>
</file>