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49" w:rsidRDefault="00A35820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22C49" w:rsidRDefault="00A35820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22C49" w:rsidRDefault="00A35820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116-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922C49" w:rsidRDefault="00922C49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922C49" w:rsidRDefault="00A35820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Определяне на членове на ОИК-Вършец за получаване на бюлетините за провеждане на втори II </w:t>
      </w:r>
      <w:r>
        <w:t>тур в изборен район 1212 на 3 ноември 2019 год., за избор на Кмет на община Вършец.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организирането на предаването и приемането, транспортирането, доставката и съхранението на отпечатаните хартиени бюлетини за провеждане </w:t>
      </w:r>
      <w:r>
        <w:rPr>
          <w:rFonts w:ascii="Times New Roman" w:hAnsi="Times New Roman"/>
          <w:sz w:val="24"/>
          <w:szCs w:val="24"/>
        </w:rPr>
        <w:t xml:space="preserve">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 район 1212 на 3 ноември 2019 год.</w:t>
      </w:r>
      <w:r>
        <w:rPr>
          <w:rFonts w:ascii="Times New Roman" w:hAnsi="Times New Roman"/>
        </w:rPr>
        <w:t xml:space="preserve">, за избор на Кмет на община Вършец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печатницата на БНБ или печатница подизпълнител от където трябва да се получат бюлетините от упълномощени представители на ОИК – Вършец.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Съгласно разпоредбите на чл.87, ал.1, т.9 и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.20, чл.215 от Изборния кодекс, общинската избирателна комисия, упражнява контрол за доставката и съхранението на бюлетините, за снабдяване на секционните избирателни комисии с изборните книжа и материали, контр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лира тяхното съхранение, разпределение по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кции и транспортиране.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Решение № 993-МИ/07.09.2019 г., на ЦИК и с оглед осъщес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вяване на правомощията си по ИК за контрол при приемането, транспортирането и съхр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нение на бюлетините, на основание чл.87, ал.1, т.1 и т.9 от ИК,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</w:t>
      </w:r>
    </w:p>
    <w:p w:rsidR="00922C49" w:rsidRDefault="00A35820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Определя следните членове на ОИК – Вършец за приемане на бюлетините от печатн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цата на БНБ или от печатница подизпълнител</w:t>
      </w:r>
      <w:r>
        <w:rPr>
          <w:rFonts w:ascii="Times New Roman" w:hAnsi="Times New Roman"/>
          <w:sz w:val="24"/>
          <w:szCs w:val="24"/>
        </w:rPr>
        <w:t xml:space="preserve"> за провеждане 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йон 1212 на 3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ноември 2019 год.</w:t>
      </w:r>
      <w:r>
        <w:rPr>
          <w:rFonts w:ascii="Times New Roman" w:hAnsi="Times New Roman"/>
          <w:sz w:val="24"/>
          <w:szCs w:val="24"/>
        </w:rPr>
        <w:t>, за избор на 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p w:rsidR="00922C49" w:rsidRDefault="00A35820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Антоанета Иванова Кацарова-Милков, ЕГН 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************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 Председател на ОИК-Вършец</w:t>
      </w:r>
    </w:p>
    <w:p w:rsidR="00922C49" w:rsidRDefault="00A35820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Виолета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ЕГН *************, член на ОИК - Вършец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Резервни членове:</w:t>
      </w:r>
    </w:p>
    <w:p w:rsidR="00922C49" w:rsidRDefault="00A35820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Никола </w:t>
      </w:r>
      <w:r>
        <w:rPr>
          <w:rFonts w:ascii="Times New Roman" w:hAnsi="Times New Roman"/>
          <w:sz w:val="24"/>
          <w:szCs w:val="24"/>
        </w:rPr>
        <w:t>Миланов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ЕГН 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************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 на ОИК-Вършец</w:t>
      </w:r>
    </w:p>
    <w:p w:rsidR="00922C49" w:rsidRDefault="00A35820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Силва Трифонова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Диковска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ЕГН 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************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член на ОИК-Вършец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Като ги упълномощава следното: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Определените в настоящото решение, членове на ОИК - Вършец да подпишат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предавателен 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всички други документи за приемането на бюлетините за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веждане </w:t>
      </w:r>
      <w:r>
        <w:rPr>
          <w:rFonts w:ascii="Times New Roman" w:hAnsi="Times New Roman"/>
          <w:sz w:val="24"/>
          <w:szCs w:val="24"/>
        </w:rPr>
        <w:t xml:space="preserve">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район 1212 на 3 ноември 2019 год.</w:t>
      </w:r>
      <w:r>
        <w:rPr>
          <w:rFonts w:ascii="Times New Roman" w:hAnsi="Times New Roman"/>
        </w:rPr>
        <w:t xml:space="preserve">, за избор на Кмет на община Вършец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печатницата на БНБ или печатница подизпълнител.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 двамата членове на ОИК – 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ец да осъществят цялостен контрол при приемането, транспортирането и доставката на бюлетините за провеждане </w:t>
      </w:r>
      <w:r>
        <w:rPr>
          <w:rFonts w:ascii="Times New Roman" w:hAnsi="Times New Roman"/>
          <w:sz w:val="24"/>
          <w:szCs w:val="24"/>
        </w:rPr>
        <w:t xml:space="preserve">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район 1212 на 3 ноември 2019 год.</w:t>
      </w:r>
      <w:r>
        <w:rPr>
          <w:rFonts w:ascii="Times New Roman" w:hAnsi="Times New Roman"/>
        </w:rPr>
        <w:t xml:space="preserve">, за избор на Кмет на община Вършец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печа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ницата на БНБ или печатница подизпълнител</w:t>
      </w:r>
    </w:p>
    <w:p w:rsidR="00922C49" w:rsidRDefault="00A3582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необходимост от заместване с резервен член същият е упълномощен от ОИК -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 и има правата и задълженията на основен член съгласно настоящото решение.</w:t>
      </w:r>
    </w:p>
    <w:p w:rsidR="00922C49" w:rsidRDefault="00A35820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ната избирателна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комисия.</w:t>
      </w:r>
    </w:p>
    <w:p w:rsidR="00922C49" w:rsidRDefault="00922C49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922C49" w:rsidRDefault="00922C49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922C49" w:rsidRDefault="00A35820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922C49" w:rsidRDefault="00A3582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22C49" w:rsidRDefault="00A35820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22C49" w:rsidRDefault="00922C49">
      <w:pPr>
        <w:spacing w:before="100" w:after="100"/>
        <w:jc w:val="both"/>
      </w:pPr>
    </w:p>
    <w:p w:rsidR="00922C49" w:rsidRDefault="00A3582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28.10.2019 г. в 12.30 часа</w:t>
      </w:r>
    </w:p>
    <w:p w:rsidR="00922C49" w:rsidRDefault="00922C49">
      <w:pPr>
        <w:spacing w:before="100" w:after="100"/>
        <w:jc w:val="both"/>
      </w:pPr>
    </w:p>
    <w:sectPr w:rsidR="00922C49">
      <w:footerReference w:type="default" r:id="rId8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820">
      <w:r>
        <w:separator/>
      </w:r>
    </w:p>
  </w:endnote>
  <w:endnote w:type="continuationSeparator" w:id="0">
    <w:p w:rsidR="00000000" w:rsidRDefault="00A3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1C" w:rsidRDefault="00A358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C061C" w:rsidRDefault="00A35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820">
      <w:r>
        <w:rPr>
          <w:color w:val="000000"/>
        </w:rPr>
        <w:separator/>
      </w:r>
    </w:p>
  </w:footnote>
  <w:footnote w:type="continuationSeparator" w:id="0">
    <w:p w:rsidR="00000000" w:rsidRDefault="00A3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E5F"/>
    <w:multiLevelType w:val="multilevel"/>
    <w:tmpl w:val="A92E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24F6F81"/>
    <w:multiLevelType w:val="multilevel"/>
    <w:tmpl w:val="E724D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C49"/>
    <w:rsid w:val="00922C49"/>
    <w:rsid w:val="00A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2019-10-28T10:09:00Z</cp:lastPrinted>
  <dcterms:created xsi:type="dcterms:W3CDTF">2019-10-28T10:52:00Z</dcterms:created>
  <dcterms:modified xsi:type="dcterms:W3CDTF">2019-10-28T10:52:00Z</dcterms:modified>
</cp:coreProperties>
</file>