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3" w:rsidRDefault="0015379E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1526B3" w:rsidRDefault="0015379E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526B3" w:rsidRDefault="001526B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526B3" w:rsidRDefault="0015379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1526B3" w:rsidRDefault="0015379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14.10.2019 г. от 13.30 ч.</w:t>
      </w:r>
    </w:p>
    <w:p w:rsidR="001526B3" w:rsidRDefault="0015379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526B3" w:rsidRDefault="0015379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76-МИ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1526B3" w:rsidRDefault="001526B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26B3" w:rsidRDefault="0015379E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формиране на една подвижна секционна избирателна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мисия на територията на Община Вършец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1526B3" w:rsidRDefault="0015379E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</w:t>
      </w:r>
      <w:r>
        <w:rPr>
          <w:rFonts w:ascii="Times New Roman" w:hAnsi="Times New Roman"/>
          <w:sz w:val="24"/>
          <w:szCs w:val="24"/>
        </w:rPr>
        <w:t>ние за обезпечаване на реда при провеждане на изборите за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27.10.2019г. в секция № 121200002 с адрес: гр.Вършец, ул.“Дончо Станчев“ № 16а.</w:t>
      </w:r>
    </w:p>
    <w:p w:rsidR="001526B3" w:rsidRDefault="0015379E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премахване на агитационни материали поставени в нар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шение на Запо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вед № 388/02.10.2019 г., на ВРИД Кмета на община Вършец,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1526B3" w:rsidRDefault="0015379E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526B3" w:rsidRDefault="001526B3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26B3" w:rsidRDefault="0015379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1526B3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79E">
      <w:pPr>
        <w:spacing w:after="0" w:line="240" w:lineRule="auto"/>
      </w:pPr>
      <w:r>
        <w:separator/>
      </w:r>
    </w:p>
  </w:endnote>
  <w:endnote w:type="continuationSeparator" w:id="0">
    <w:p w:rsidR="00000000" w:rsidRDefault="001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7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5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F90"/>
    <w:multiLevelType w:val="multilevel"/>
    <w:tmpl w:val="5734F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6B3"/>
    <w:rsid w:val="001526B3"/>
    <w:rsid w:val="001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2019-10-14T10:12:00Z</dcterms:created>
  <dcterms:modified xsi:type="dcterms:W3CDTF">2019-10-14T10:12:00Z</dcterms:modified>
</cp:coreProperties>
</file>